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6" w:rsidRPr="0054526B" w:rsidRDefault="00240080" w:rsidP="00AF4562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54526B">
        <w:rPr>
          <w:rFonts w:ascii="Times New Roman" w:eastAsiaTheme="majorEastAsia" w:hAnsi="Times New Roman" w:cs="Times New Roman"/>
          <w:sz w:val="28"/>
          <w:szCs w:val="28"/>
        </w:rPr>
        <w:t>慈濟大學</w:t>
      </w:r>
      <w:r w:rsidR="00AF4562" w:rsidRPr="0054526B">
        <w:rPr>
          <w:rFonts w:ascii="Times New Roman" w:eastAsiaTheme="majorEastAsia" w:hAnsi="Times New Roman" w:cs="Times New Roman"/>
          <w:sz w:val="28"/>
          <w:szCs w:val="28"/>
        </w:rPr>
        <w:t>社工系</w:t>
      </w:r>
      <w:r w:rsidRPr="0054526B">
        <w:rPr>
          <w:rFonts w:ascii="Times New Roman" w:eastAsiaTheme="majorEastAsia" w:hAnsi="Times New Roman" w:cs="Times New Roman"/>
          <w:sz w:val="28"/>
          <w:szCs w:val="28"/>
        </w:rPr>
        <w:t>107</w:t>
      </w:r>
      <w:r w:rsidRPr="0054526B">
        <w:rPr>
          <w:rFonts w:ascii="Times New Roman" w:eastAsiaTheme="majorEastAsia" w:hAnsi="Times New Roman" w:cs="Times New Roman"/>
          <w:sz w:val="28"/>
          <w:szCs w:val="28"/>
        </w:rPr>
        <w:t>年</w:t>
      </w:r>
      <w:r w:rsidR="00AF4562" w:rsidRPr="0054526B">
        <w:rPr>
          <w:rFonts w:ascii="Times New Roman" w:eastAsiaTheme="majorEastAsia" w:hAnsi="Times New Roman" w:cs="Times New Roman"/>
          <w:sz w:val="28"/>
          <w:szCs w:val="28"/>
        </w:rPr>
        <w:t>暑期實習成果發表會</w:t>
      </w:r>
      <w:r w:rsidR="00DF02B3" w:rsidRPr="0054526B">
        <w:rPr>
          <w:rFonts w:ascii="Times New Roman" w:eastAsiaTheme="majorEastAsia" w:hAnsi="Times New Roman" w:cs="Times New Roman"/>
          <w:sz w:val="28"/>
          <w:szCs w:val="28"/>
        </w:rPr>
        <w:t>議程</w:t>
      </w:r>
    </w:p>
    <w:p w:rsidR="00AF4562" w:rsidRPr="0054526B" w:rsidRDefault="00AF4562">
      <w:pPr>
        <w:rPr>
          <w:rFonts w:ascii="Times New Roman" w:eastAsiaTheme="majorEastAsia" w:hAnsi="Times New Roman" w:cs="Times New Roman"/>
          <w:szCs w:val="24"/>
        </w:rPr>
      </w:pPr>
      <w:r w:rsidRPr="0054526B">
        <w:rPr>
          <w:rFonts w:ascii="Times New Roman" w:eastAsiaTheme="majorEastAsia" w:hAnsi="Times New Roman" w:cs="Times New Roman"/>
          <w:szCs w:val="24"/>
        </w:rPr>
        <w:t>日期</w:t>
      </w:r>
      <w:r w:rsidRPr="0054526B">
        <w:rPr>
          <w:rFonts w:ascii="Times New Roman" w:eastAsiaTheme="majorEastAsia" w:hAnsi="Times New Roman" w:cs="Times New Roman"/>
          <w:szCs w:val="24"/>
        </w:rPr>
        <w:t>:</w:t>
      </w:r>
      <w:r w:rsidR="00CE5410" w:rsidRPr="0054526B">
        <w:rPr>
          <w:rFonts w:ascii="Times New Roman" w:eastAsiaTheme="majorEastAsia" w:hAnsi="Times New Roman" w:cs="Times New Roman"/>
          <w:szCs w:val="24"/>
        </w:rPr>
        <w:t>107</w:t>
      </w:r>
      <w:r w:rsidR="00CE5410" w:rsidRPr="0054526B">
        <w:rPr>
          <w:rFonts w:ascii="Times New Roman" w:eastAsiaTheme="majorEastAsia" w:hAnsi="Times New Roman" w:cs="Times New Roman"/>
          <w:szCs w:val="24"/>
        </w:rPr>
        <w:t>年</w:t>
      </w:r>
      <w:r w:rsidR="00AE38AD" w:rsidRPr="0054526B">
        <w:rPr>
          <w:rFonts w:ascii="Times New Roman" w:eastAsiaTheme="majorEastAsia" w:hAnsi="Times New Roman" w:cs="Times New Roman"/>
          <w:szCs w:val="24"/>
        </w:rPr>
        <w:t>10</w:t>
      </w:r>
      <w:r w:rsidR="00AE38AD" w:rsidRPr="0054526B">
        <w:rPr>
          <w:rFonts w:ascii="Times New Roman" w:eastAsiaTheme="majorEastAsia" w:hAnsi="Times New Roman" w:cs="Times New Roman"/>
          <w:szCs w:val="24"/>
        </w:rPr>
        <w:t>月</w:t>
      </w:r>
      <w:r w:rsidR="00AE38AD" w:rsidRPr="0054526B">
        <w:rPr>
          <w:rFonts w:ascii="Times New Roman" w:eastAsiaTheme="majorEastAsia" w:hAnsi="Times New Roman" w:cs="Times New Roman"/>
          <w:szCs w:val="24"/>
        </w:rPr>
        <w:t>12</w:t>
      </w:r>
      <w:r w:rsidR="00AE38AD" w:rsidRPr="0054526B">
        <w:rPr>
          <w:rFonts w:ascii="Times New Roman" w:eastAsiaTheme="majorEastAsia" w:hAnsi="Times New Roman" w:cs="Times New Roman"/>
          <w:szCs w:val="24"/>
        </w:rPr>
        <w:t>日</w:t>
      </w:r>
    </w:p>
    <w:p w:rsidR="00AF4562" w:rsidRPr="0054526B" w:rsidRDefault="00240080">
      <w:pPr>
        <w:rPr>
          <w:rFonts w:ascii="Times New Roman" w:eastAsiaTheme="majorEastAsia" w:hAnsi="Times New Roman" w:cs="Times New Roman"/>
          <w:szCs w:val="24"/>
        </w:rPr>
      </w:pPr>
      <w:r w:rsidRPr="0054526B">
        <w:rPr>
          <w:rFonts w:ascii="Times New Roman" w:eastAsiaTheme="majorEastAsia" w:hAnsi="Times New Roman" w:cs="Times New Roman"/>
          <w:szCs w:val="24"/>
        </w:rPr>
        <w:t>地點</w:t>
      </w:r>
      <w:r w:rsidRPr="0054526B">
        <w:rPr>
          <w:rFonts w:ascii="Times New Roman" w:eastAsiaTheme="majorEastAsia" w:hAnsi="Times New Roman" w:cs="Times New Roman"/>
          <w:szCs w:val="24"/>
        </w:rPr>
        <w:t>:</w:t>
      </w:r>
      <w:r w:rsidRPr="0054526B">
        <w:rPr>
          <w:rFonts w:ascii="Times New Roman" w:eastAsiaTheme="majorEastAsia" w:hAnsi="Times New Roman" w:cs="Times New Roman"/>
          <w:szCs w:val="24"/>
        </w:rPr>
        <w:t>慈濟大學人</w:t>
      </w:r>
      <w:r w:rsidR="0054526B" w:rsidRPr="0054526B">
        <w:rPr>
          <w:rFonts w:ascii="Times New Roman" w:eastAsiaTheme="majorEastAsia" w:hAnsi="Times New Roman" w:cs="Times New Roman"/>
          <w:szCs w:val="24"/>
        </w:rPr>
        <w:t>文</w:t>
      </w:r>
      <w:r w:rsidRPr="0054526B">
        <w:rPr>
          <w:rFonts w:ascii="Times New Roman" w:eastAsiaTheme="majorEastAsia" w:hAnsi="Times New Roman" w:cs="Times New Roman"/>
          <w:szCs w:val="24"/>
        </w:rPr>
        <w:t>社</w:t>
      </w:r>
      <w:r w:rsidR="0054526B" w:rsidRPr="0054526B">
        <w:rPr>
          <w:rFonts w:ascii="Times New Roman" w:eastAsiaTheme="majorEastAsia" w:hAnsi="Times New Roman" w:cs="Times New Roman"/>
          <w:szCs w:val="24"/>
        </w:rPr>
        <w:t>會學</w:t>
      </w:r>
      <w:r w:rsidRPr="0054526B">
        <w:rPr>
          <w:rFonts w:ascii="Times New Roman" w:eastAsiaTheme="majorEastAsia" w:hAnsi="Times New Roman" w:cs="Times New Roman"/>
          <w:szCs w:val="24"/>
        </w:rPr>
        <w:t>院演藝廳</w:t>
      </w:r>
    </w:p>
    <w:tbl>
      <w:tblPr>
        <w:tblStyle w:val="a3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83"/>
        <w:gridCol w:w="5245"/>
      </w:tblGrid>
      <w:tr w:rsidR="001A1273" w:rsidRPr="0054526B" w:rsidTr="001D2FAD">
        <w:tc>
          <w:tcPr>
            <w:tcW w:w="1560" w:type="dxa"/>
          </w:tcPr>
          <w:p w:rsidR="001A1273" w:rsidRPr="0054526B" w:rsidRDefault="001A1273" w:rsidP="00C7730B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時間</w:t>
            </w:r>
          </w:p>
        </w:tc>
        <w:tc>
          <w:tcPr>
            <w:tcW w:w="1418" w:type="dxa"/>
          </w:tcPr>
          <w:p w:rsidR="001A1273" w:rsidRPr="0054526B" w:rsidRDefault="001A1273" w:rsidP="00C7730B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流程</w:t>
            </w: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主講人</w:t>
            </w:r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09:00~09:10</w:t>
            </w:r>
          </w:p>
        </w:tc>
        <w:tc>
          <w:tcPr>
            <w:tcW w:w="1418" w:type="dxa"/>
          </w:tcPr>
          <w:p w:rsidR="001A1273" w:rsidRPr="0054526B" w:rsidRDefault="001A1273" w:rsidP="00C7730B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致詞</w:t>
            </w: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賴月蜜主任</w:t>
            </w:r>
          </w:p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慈濟大學社會工作學系</w:t>
            </w:r>
          </w:p>
        </w:tc>
      </w:tr>
      <w:tr w:rsidR="001A1273" w:rsidRPr="0054526B" w:rsidTr="001D2FAD">
        <w:tc>
          <w:tcPr>
            <w:tcW w:w="1560" w:type="dxa"/>
            <w:vMerge w:val="restart"/>
          </w:tcPr>
          <w:p w:rsidR="001A1273" w:rsidRPr="0054526B" w:rsidRDefault="001A1273" w:rsidP="001A1273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09:10~09:5</w:t>
            </w:r>
            <w:r w:rsidR="007E71B8" w:rsidRPr="0054526B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兒少組</w:t>
            </w:r>
            <w:proofErr w:type="gramStart"/>
            <w:r w:rsidR="001D2FAD"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</w:p>
          <w:p w:rsidR="001A1273" w:rsidRPr="0054526B" w:rsidRDefault="001A1273" w:rsidP="001D2FAD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賴月蜜老師</w:t>
            </w:r>
          </w:p>
        </w:tc>
        <w:tc>
          <w:tcPr>
            <w:tcW w:w="5528" w:type="dxa"/>
            <w:gridSpan w:val="2"/>
          </w:tcPr>
          <w:p w:rsidR="007E71B8" w:rsidRPr="0054526B" w:rsidRDefault="007E71B8" w:rsidP="007E71B8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吳文欣</w:t>
            </w:r>
          </w:p>
          <w:p w:rsidR="001A1273" w:rsidRPr="0054526B" w:rsidRDefault="007E71B8" w:rsidP="007E71B8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財團法人台灣兒童暨家庭扶助基金會彰化分事務所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徐米廷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財團法人臺灣兒童暨家庭扶助基金會桃園家扶中心中壢辦公室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陳懿安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財團法人台灣兒童暨家庭扶助基金會南高雄家庭扶助中心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陳韋伶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財團法人臺灣兒童暨家庭扶助基金會北高雄家扶中心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林孟寬</w:t>
            </w:r>
          </w:p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財團法人台灣兒童暨家庭扶助基金會台中市北區分事務所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李庭瑜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財團法人宜蘭縣私立佛教幸夫社會福利慈善事業基金會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附設幸夫愛兒園</w:t>
            </w:r>
            <w:proofErr w:type="gramEnd"/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黃韻宇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財團法人中華民國兒童福利聯盟文教基金會南區辦事處重建組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鄭雅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云</w:t>
            </w:r>
            <w:proofErr w:type="gramEnd"/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台北市士林親子館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陳妙婷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財團法人台灣世界展望會岡山中心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賴思穎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財團法人世界展望會宜蘭中心</w:t>
            </w:r>
          </w:p>
        </w:tc>
      </w:tr>
      <w:tr w:rsidR="001A1273" w:rsidRPr="0054526B" w:rsidTr="001D2FAD">
        <w:tc>
          <w:tcPr>
            <w:tcW w:w="1560" w:type="dxa"/>
            <w:vMerge w:val="restart"/>
          </w:tcPr>
          <w:p w:rsidR="001A1273" w:rsidRPr="0054526B" w:rsidRDefault="001A1273" w:rsidP="001A1273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09:5</w:t>
            </w:r>
            <w:r w:rsidR="007E71B8" w:rsidRPr="0054526B">
              <w:rPr>
                <w:rFonts w:ascii="Times New Roman" w:eastAsiaTheme="majorEastAsia" w:hAnsi="Times New Roman" w:cs="Times New Roman"/>
                <w:szCs w:val="24"/>
              </w:rPr>
              <w:t>0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~10:20</w:t>
            </w:r>
          </w:p>
        </w:tc>
        <w:tc>
          <w:tcPr>
            <w:tcW w:w="1418" w:type="dxa"/>
            <w:vMerge w:val="restart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兒少組</w:t>
            </w:r>
            <w:r w:rsidR="001D2FAD"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二</w:t>
            </w:r>
          </w:p>
          <w:p w:rsidR="001A1273" w:rsidRPr="0054526B" w:rsidRDefault="001A1273" w:rsidP="001D2FAD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黃韻如老師</w:t>
            </w: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林重逸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善慧恩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社會慈善基金會屏南服務中心</w:t>
            </w:r>
          </w:p>
        </w:tc>
      </w:tr>
      <w:tr w:rsidR="007E71B8" w:rsidRPr="0054526B" w:rsidTr="001D2FAD">
        <w:tc>
          <w:tcPr>
            <w:tcW w:w="1560" w:type="dxa"/>
            <w:vMerge/>
          </w:tcPr>
          <w:p w:rsidR="007E71B8" w:rsidRPr="0054526B" w:rsidRDefault="007E71B8" w:rsidP="001A1273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7E71B8" w:rsidRPr="0054526B" w:rsidRDefault="007E71B8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E71B8" w:rsidRPr="0054526B" w:rsidRDefault="007E71B8" w:rsidP="007E71B8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詹于萱</w:t>
            </w:r>
            <w:proofErr w:type="gramEnd"/>
          </w:p>
          <w:p w:rsidR="007E71B8" w:rsidRPr="0054526B" w:rsidRDefault="007E71B8" w:rsidP="007E71B8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板橋社福中心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陳婕華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財團法人天主教善牧社會福利基金會臺北市西區少年服務中心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蔡瀚德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社團法人台北市基督教教會聯合會汐止少年福利服務中心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鍾嘉俊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財團法人天主教善牧社會福利基金會新北市蘆洲少年福利服務中心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鍾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岩宏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新北市政府少年輔導委員會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劉汶鑫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財團法人天主教善牧社會福利基金會宜蘭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善牧學園</w:t>
            </w:r>
            <w:proofErr w:type="gramEnd"/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1A1273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10:20~10:35</w:t>
            </w:r>
          </w:p>
        </w:tc>
        <w:tc>
          <w:tcPr>
            <w:tcW w:w="1418" w:type="dxa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專家回饋</w:t>
            </w:r>
          </w:p>
        </w:tc>
        <w:tc>
          <w:tcPr>
            <w:tcW w:w="5528" w:type="dxa"/>
            <w:gridSpan w:val="2"/>
          </w:tcPr>
          <w:p w:rsidR="001A1273" w:rsidRPr="0054526B" w:rsidRDefault="00A7074E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兒童福利聯盟花蓮工作站</w:t>
            </w: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雲子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綺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督導</w:t>
            </w:r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10:35~10:50</w:t>
            </w:r>
          </w:p>
        </w:tc>
        <w:tc>
          <w:tcPr>
            <w:tcW w:w="6946" w:type="dxa"/>
            <w:gridSpan w:val="3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休息</w:t>
            </w:r>
          </w:p>
        </w:tc>
      </w:tr>
      <w:tr w:rsidR="001A1273" w:rsidRPr="0054526B" w:rsidTr="001D2FAD">
        <w:tc>
          <w:tcPr>
            <w:tcW w:w="1560" w:type="dxa"/>
            <w:vMerge w:val="restart"/>
          </w:tcPr>
          <w:p w:rsidR="001A1273" w:rsidRPr="0054526B" w:rsidRDefault="001A1273" w:rsidP="001A1273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10:50~11:05</w:t>
            </w:r>
          </w:p>
        </w:tc>
        <w:tc>
          <w:tcPr>
            <w:tcW w:w="1418" w:type="dxa"/>
            <w:vMerge w:val="restart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心衛組</w:t>
            </w:r>
          </w:p>
          <w:p w:rsidR="001A1273" w:rsidRPr="0054526B" w:rsidRDefault="001A1273" w:rsidP="001D2FAD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王金永老師</w:t>
            </w:r>
          </w:p>
        </w:tc>
        <w:tc>
          <w:tcPr>
            <w:tcW w:w="5528" w:type="dxa"/>
            <w:gridSpan w:val="2"/>
            <w:vAlign w:val="bottom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劉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奐杰</w:t>
            </w:r>
            <w:proofErr w:type="gramEnd"/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衛生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福利部玉里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醫院社會工作科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  <w:vAlign w:val="bottom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梁椿英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國軍花蓮總醫院附設精神護理之家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  <w:vAlign w:val="bottom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陳思涵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衛生福利部嘉南療養院</w:t>
            </w:r>
          </w:p>
        </w:tc>
      </w:tr>
      <w:tr w:rsidR="001A1273" w:rsidRPr="0054526B" w:rsidTr="001D2FAD">
        <w:tc>
          <w:tcPr>
            <w:tcW w:w="1560" w:type="dxa"/>
            <w:vMerge w:val="restart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11:05~11:35</w:t>
            </w:r>
          </w:p>
        </w:tc>
        <w:tc>
          <w:tcPr>
            <w:tcW w:w="1418" w:type="dxa"/>
            <w:vMerge w:val="restart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醫務組</w:t>
            </w:r>
          </w:p>
          <w:p w:rsidR="001A1273" w:rsidRPr="0054526B" w:rsidRDefault="001A1273" w:rsidP="001D2FAD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盧惠芬老師</w:t>
            </w: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曾湘萍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佛教慈濟醫療財團法人台中慈濟醫院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黃敬涵</w:t>
            </w:r>
            <w:proofErr w:type="gramEnd"/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中榮民總醫院社會工作室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陳巧軒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程俞樺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彰化基督教醫療財團法人雲林基督教醫院</w:t>
            </w: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社會工作室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朱雅琳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國立陽明大學附設醫院蘭陽院區社會福利室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林芷誼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國軍花蓮總醫院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蕭雅方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佛教慈濟醫療財團法人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臺北慈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濟醫院社會服務室</w:t>
            </w:r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11:35~11:50</w:t>
            </w:r>
          </w:p>
        </w:tc>
        <w:tc>
          <w:tcPr>
            <w:tcW w:w="1418" w:type="dxa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專家回饋</w:t>
            </w:r>
          </w:p>
        </w:tc>
        <w:tc>
          <w:tcPr>
            <w:tcW w:w="5528" w:type="dxa"/>
            <w:gridSpan w:val="2"/>
          </w:tcPr>
          <w:p w:rsidR="001A1273" w:rsidRPr="0054526B" w:rsidRDefault="00AB039E" w:rsidP="00AB039E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衛生福利</w:t>
            </w:r>
            <w:r w:rsidR="001B6FC6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部</w:t>
            </w:r>
            <w:r w:rsidR="003653B5" w:rsidRPr="003653B5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花蓮醫院</w:t>
            </w:r>
            <w:r w:rsidR="002A092E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="001B6FC6" w:rsidRPr="001B6FC6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陳怡吟主任</w:t>
            </w:r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lastRenderedPageBreak/>
              <w:t>11:50~13:30</w:t>
            </w:r>
          </w:p>
        </w:tc>
        <w:tc>
          <w:tcPr>
            <w:tcW w:w="6946" w:type="dxa"/>
            <w:gridSpan w:val="3"/>
          </w:tcPr>
          <w:p w:rsidR="001A1273" w:rsidRPr="0054526B" w:rsidRDefault="001A1273" w:rsidP="001A1273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午餐</w:t>
            </w:r>
          </w:p>
        </w:tc>
      </w:tr>
      <w:tr w:rsidR="001A1273" w:rsidRPr="0054526B" w:rsidTr="001D2FAD">
        <w:tc>
          <w:tcPr>
            <w:tcW w:w="1560" w:type="dxa"/>
            <w:vMerge w:val="restart"/>
          </w:tcPr>
          <w:p w:rsidR="001A1273" w:rsidRPr="0054526B" w:rsidRDefault="001A1273" w:rsidP="00801F94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13:30~13:50</w:t>
            </w:r>
          </w:p>
        </w:tc>
        <w:tc>
          <w:tcPr>
            <w:tcW w:w="1701" w:type="dxa"/>
            <w:gridSpan w:val="2"/>
            <w:vMerge w:val="restart"/>
          </w:tcPr>
          <w:p w:rsidR="001A1273" w:rsidRPr="0054526B" w:rsidRDefault="001A1273" w:rsidP="00801F94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身障組</w:t>
            </w:r>
          </w:p>
          <w:p w:rsidR="001A1273" w:rsidRPr="0054526B" w:rsidRDefault="001A1273" w:rsidP="001D2FAD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李宜興老師</w:t>
            </w:r>
          </w:p>
        </w:tc>
        <w:tc>
          <w:tcPr>
            <w:tcW w:w="5245" w:type="dxa"/>
          </w:tcPr>
          <w:p w:rsidR="001A1273" w:rsidRPr="0054526B" w:rsidRDefault="001A1273" w:rsidP="00801F94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蔡紫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瓴</w:t>
            </w:r>
            <w:proofErr w:type="gramEnd"/>
          </w:p>
          <w:p w:rsidR="001A1273" w:rsidRPr="0054526B" w:rsidRDefault="001A1273" w:rsidP="00801F94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財團法人伊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甸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社會福利基金會鳳山區兒童早期療育發展中心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801F94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801F94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801F94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蘇彥愷</w:t>
            </w:r>
          </w:p>
          <w:p w:rsidR="001A1273" w:rsidRPr="0054526B" w:rsidRDefault="001A1273" w:rsidP="00801F94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高雄市政府社會局</w:t>
            </w: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-</w:t>
            </w: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身心障礙福利科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801F94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801F94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801F94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張睿哲</w:t>
            </w:r>
          </w:p>
          <w:p w:rsidR="001A1273" w:rsidRPr="0054526B" w:rsidRDefault="001A1273" w:rsidP="00801F94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財團法人喜憨兒社會福利基金會高雄事務所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801F94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801F94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801F94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廖文瑄</w:t>
            </w:r>
          </w:p>
          <w:p w:rsidR="001A1273" w:rsidRPr="0054526B" w:rsidRDefault="001A1273" w:rsidP="00801F94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財團法人陽光社會福利基金會桃竹中心</w:t>
            </w:r>
          </w:p>
        </w:tc>
      </w:tr>
      <w:tr w:rsidR="001A1273" w:rsidRPr="0054526B" w:rsidTr="001D2FAD">
        <w:tc>
          <w:tcPr>
            <w:tcW w:w="1560" w:type="dxa"/>
            <w:vMerge w:val="restart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13:50~14:20</w:t>
            </w:r>
          </w:p>
        </w:tc>
        <w:tc>
          <w:tcPr>
            <w:tcW w:w="1701" w:type="dxa"/>
            <w:gridSpan w:val="2"/>
            <w:vMerge w:val="restart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老人組</w:t>
            </w:r>
          </w:p>
          <w:p w:rsidR="001A1273" w:rsidRPr="0054526B" w:rsidRDefault="001A1273" w:rsidP="001D2FAD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賴妍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諼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陳姿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蒨</w:t>
            </w:r>
            <w:proofErr w:type="gramEnd"/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台東國軍退除役官兵輔導委員會馬蘭榮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譽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國民之家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施昱州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國軍退除役官兵輔導委員會白河榮譽國民之家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葉宣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財團法人臺灣省私立桃園仁愛之家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陳宛宣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新北市淡水北海岸公共托老中心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吳育豪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社團法人宜蘭縣生命線協會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邱秉源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財團法人一粒麥子社會福利慈善事業基金會宜蘭服務中心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楊東逸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財團法人獎卿護理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展望基金會台北分所</w:t>
            </w:r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14:20~14:35</w:t>
            </w:r>
          </w:p>
        </w:tc>
        <w:tc>
          <w:tcPr>
            <w:tcW w:w="1701" w:type="dxa"/>
            <w:gridSpan w:val="2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專家回饋</w:t>
            </w:r>
          </w:p>
        </w:tc>
        <w:tc>
          <w:tcPr>
            <w:tcW w:w="5245" w:type="dxa"/>
          </w:tcPr>
          <w:p w:rsidR="001A1273" w:rsidRPr="0054526B" w:rsidRDefault="00184C29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衛</w:t>
            </w:r>
            <w:r w:rsidR="00AB039E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生</w:t>
            </w: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福</w:t>
            </w:r>
            <w:r w:rsidR="00AB039E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>利</w:t>
            </w:r>
            <w:bookmarkStart w:id="0" w:name="_GoBack"/>
            <w:bookmarkEnd w:id="0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部</w:t>
            </w:r>
            <w:r w:rsidR="001A1273"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東區老人之家</w:t>
            </w:r>
            <w:r w:rsidR="002A092E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="001A1273"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宋冀寧主任</w:t>
            </w:r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1A1273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14:35~1</w:t>
            </w:r>
            <w:r w:rsidR="001D2FAD" w:rsidRPr="0054526B">
              <w:rPr>
                <w:rFonts w:ascii="Times New Roman" w:eastAsiaTheme="majorEastAsia" w:hAnsi="Times New Roman" w:cs="Times New Roman"/>
                <w:szCs w:val="24"/>
              </w:rPr>
              <w:t>4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:</w:t>
            </w:r>
            <w:r w:rsidR="001D2FAD" w:rsidRPr="0054526B">
              <w:rPr>
                <w:rFonts w:ascii="Times New Roman" w:eastAsiaTheme="majorEastAsia" w:hAnsi="Times New Roman" w:cs="Times New Roman"/>
                <w:szCs w:val="24"/>
              </w:rPr>
              <w:t>5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6946" w:type="dxa"/>
            <w:gridSpan w:val="3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休息</w:t>
            </w:r>
          </w:p>
        </w:tc>
      </w:tr>
      <w:tr w:rsidR="001A1273" w:rsidRPr="0054526B" w:rsidTr="001D2FAD">
        <w:tc>
          <w:tcPr>
            <w:tcW w:w="1560" w:type="dxa"/>
            <w:vMerge w:val="restart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</w:t>
            </w:r>
            <w:r w:rsidR="001D2FAD" w:rsidRPr="0054526B">
              <w:rPr>
                <w:rFonts w:ascii="Times New Roman" w:eastAsiaTheme="majorEastAsia" w:hAnsi="Times New Roman" w:cs="Times New Roman"/>
                <w:szCs w:val="24"/>
              </w:rPr>
              <w:t>4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:</w:t>
            </w:r>
            <w:r w:rsidR="001D2FAD" w:rsidRPr="0054526B">
              <w:rPr>
                <w:rFonts w:ascii="Times New Roman" w:eastAsiaTheme="majorEastAsia" w:hAnsi="Times New Roman" w:cs="Times New Roman"/>
                <w:szCs w:val="24"/>
              </w:rPr>
              <w:t>5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0~15:</w:t>
            </w:r>
            <w:r w:rsidR="001D2FAD" w:rsidRPr="0054526B">
              <w:rPr>
                <w:rFonts w:ascii="Times New Roman" w:eastAsiaTheme="majorEastAsia" w:hAnsi="Times New Roman" w:cs="Times New Roman"/>
                <w:szCs w:val="24"/>
              </w:rPr>
              <w:t>3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婦家組</w:t>
            </w:r>
          </w:p>
          <w:p w:rsidR="001A1273" w:rsidRPr="0054526B" w:rsidRDefault="001A1273" w:rsidP="001D2FAD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林宜輝老師</w:t>
            </w: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賴子翰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基隆市家庭福利服務中心</w:t>
            </w: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-</w:t>
            </w: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正義館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吳宇翔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kern w:val="0"/>
                <w:szCs w:val="24"/>
              </w:rPr>
              <w:t>台北市文山婦女暨家庭福利服務中心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羅婉瑜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勵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馨社會福利事業基金會桃園分事務所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王伶瑜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財團法人現代婦女教育基金會花蓮工作站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陳喬微</w:t>
            </w:r>
            <w:proofErr w:type="gramEnd"/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社團法人台南市女性權益促進會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林可芯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高雄市政府社會局家庭暴力及性侵害防治中心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游佩芸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</w:t>
            </w:r>
            <w:proofErr w:type="gramStart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勵</w:t>
            </w:r>
            <w:proofErr w:type="gramEnd"/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馨社會福利事業基金會高雄分事務所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戴嘉莹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財團法人臺北市賽珍珠基金會</w:t>
            </w:r>
          </w:p>
        </w:tc>
      </w:tr>
      <w:tr w:rsidR="001A1273" w:rsidRPr="0054526B" w:rsidTr="001D2FAD">
        <w:tc>
          <w:tcPr>
            <w:tcW w:w="1560" w:type="dxa"/>
            <w:vMerge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吳麗萍</w:t>
            </w:r>
          </w:p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羅東家事服務中心</w:t>
            </w:r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1D2FAD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15:</w:t>
            </w:r>
            <w:r w:rsidR="001D2FAD" w:rsidRPr="0054526B">
              <w:rPr>
                <w:rFonts w:ascii="Times New Roman" w:eastAsiaTheme="majorEastAsia" w:hAnsi="Times New Roman" w:cs="Times New Roman"/>
                <w:szCs w:val="24"/>
              </w:rPr>
              <w:t>3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0~15:</w:t>
            </w:r>
            <w:r w:rsidR="001D2FAD" w:rsidRPr="0054526B">
              <w:rPr>
                <w:rFonts w:ascii="Times New Roman" w:eastAsiaTheme="majorEastAsia" w:hAnsi="Times New Roman" w:cs="Times New Roman"/>
                <w:szCs w:val="24"/>
              </w:rPr>
              <w:t>4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專家回饋</w:t>
            </w:r>
          </w:p>
        </w:tc>
        <w:tc>
          <w:tcPr>
            <w:tcW w:w="5245" w:type="dxa"/>
          </w:tcPr>
          <w:p w:rsidR="001A1273" w:rsidRPr="0054526B" w:rsidRDefault="001A1273" w:rsidP="00C7730B">
            <w:pPr>
              <w:widowControl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花蓮縣政府社會處</w:t>
            </w:r>
            <w:r w:rsidR="002A092E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于自強督導</w:t>
            </w:r>
          </w:p>
        </w:tc>
      </w:tr>
      <w:tr w:rsidR="001A1273" w:rsidRPr="0054526B" w:rsidTr="001D2FAD">
        <w:tc>
          <w:tcPr>
            <w:tcW w:w="1560" w:type="dxa"/>
          </w:tcPr>
          <w:p w:rsidR="001A1273" w:rsidRPr="0054526B" w:rsidRDefault="001A1273" w:rsidP="00C7730B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szCs w:val="24"/>
              </w:rPr>
              <w:t>15:</w:t>
            </w:r>
            <w:r w:rsidR="001D2FAD" w:rsidRPr="0054526B">
              <w:rPr>
                <w:rFonts w:ascii="Times New Roman" w:eastAsiaTheme="majorEastAsia" w:hAnsi="Times New Roman" w:cs="Times New Roman"/>
                <w:szCs w:val="24"/>
              </w:rPr>
              <w:t>4</w:t>
            </w:r>
            <w:r w:rsidRPr="0054526B">
              <w:rPr>
                <w:rFonts w:ascii="Times New Roman" w:eastAsiaTheme="majorEastAsia" w:hAnsi="Times New Roman" w:cs="Times New Roman"/>
                <w:szCs w:val="24"/>
              </w:rPr>
              <w:t>5</w:t>
            </w:r>
          </w:p>
        </w:tc>
        <w:tc>
          <w:tcPr>
            <w:tcW w:w="6946" w:type="dxa"/>
            <w:gridSpan w:val="3"/>
          </w:tcPr>
          <w:p w:rsidR="001A1273" w:rsidRPr="0054526B" w:rsidRDefault="001A1273" w:rsidP="00C7730B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</w:pPr>
            <w:r w:rsidRPr="0054526B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賦歸</w:t>
            </w:r>
          </w:p>
        </w:tc>
      </w:tr>
    </w:tbl>
    <w:p w:rsidR="001A1273" w:rsidRPr="0054526B" w:rsidRDefault="001A1273">
      <w:pPr>
        <w:rPr>
          <w:rStyle w:val="a8"/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F23B09" w:rsidRPr="0054526B" w:rsidRDefault="00F23B09" w:rsidP="00F23B09">
      <w:pPr>
        <w:rPr>
          <w:rFonts w:ascii="Times New Roman" w:eastAsiaTheme="majorEastAsia" w:hAnsi="Times New Roman" w:cs="Times New Roman"/>
          <w:szCs w:val="24"/>
        </w:rPr>
      </w:pPr>
    </w:p>
    <w:p w:rsidR="00F23B09" w:rsidRPr="0054526B" w:rsidRDefault="00F23B09" w:rsidP="00F23B09">
      <w:pPr>
        <w:rPr>
          <w:rFonts w:ascii="Times New Roman" w:eastAsiaTheme="majorEastAsia" w:hAnsi="Times New Roman" w:cs="Times New Roman"/>
          <w:szCs w:val="24"/>
        </w:rPr>
      </w:pPr>
    </w:p>
    <w:sectPr w:rsidR="00F23B09" w:rsidRPr="0054526B" w:rsidSect="004E78BD">
      <w:pgSz w:w="11906" w:h="16838"/>
      <w:pgMar w:top="184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EF" w:rsidRDefault="00CA01EF" w:rsidP="00891C68">
      <w:r>
        <w:separator/>
      </w:r>
    </w:p>
  </w:endnote>
  <w:endnote w:type="continuationSeparator" w:id="0">
    <w:p w:rsidR="00CA01EF" w:rsidRDefault="00CA01EF" w:rsidP="0089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EF" w:rsidRDefault="00CA01EF" w:rsidP="00891C68">
      <w:r>
        <w:separator/>
      </w:r>
    </w:p>
  </w:footnote>
  <w:footnote w:type="continuationSeparator" w:id="0">
    <w:p w:rsidR="00CA01EF" w:rsidRDefault="00CA01EF" w:rsidP="0089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2"/>
    <w:rsid w:val="00052F21"/>
    <w:rsid w:val="000D7C16"/>
    <w:rsid w:val="000E5017"/>
    <w:rsid w:val="001434C1"/>
    <w:rsid w:val="00184C29"/>
    <w:rsid w:val="001A1273"/>
    <w:rsid w:val="001B6FC6"/>
    <w:rsid w:val="001D2FAD"/>
    <w:rsid w:val="002218A5"/>
    <w:rsid w:val="00240080"/>
    <w:rsid w:val="002A092E"/>
    <w:rsid w:val="002A2AB4"/>
    <w:rsid w:val="002E656A"/>
    <w:rsid w:val="0035437A"/>
    <w:rsid w:val="003653B5"/>
    <w:rsid w:val="00384458"/>
    <w:rsid w:val="003C0077"/>
    <w:rsid w:val="00415E45"/>
    <w:rsid w:val="00417352"/>
    <w:rsid w:val="00436970"/>
    <w:rsid w:val="00441AE3"/>
    <w:rsid w:val="004E78BD"/>
    <w:rsid w:val="005054C3"/>
    <w:rsid w:val="00534893"/>
    <w:rsid w:val="0054526B"/>
    <w:rsid w:val="00573260"/>
    <w:rsid w:val="00581529"/>
    <w:rsid w:val="00581C04"/>
    <w:rsid w:val="006600CA"/>
    <w:rsid w:val="007225DC"/>
    <w:rsid w:val="007231C4"/>
    <w:rsid w:val="00731E6C"/>
    <w:rsid w:val="00766991"/>
    <w:rsid w:val="00792BC2"/>
    <w:rsid w:val="007C36A7"/>
    <w:rsid w:val="007E71B8"/>
    <w:rsid w:val="007E7644"/>
    <w:rsid w:val="00891C68"/>
    <w:rsid w:val="00895F76"/>
    <w:rsid w:val="008D0B8E"/>
    <w:rsid w:val="008D7965"/>
    <w:rsid w:val="008F2D59"/>
    <w:rsid w:val="009155F0"/>
    <w:rsid w:val="00934ED5"/>
    <w:rsid w:val="009432E5"/>
    <w:rsid w:val="0097483E"/>
    <w:rsid w:val="009812BE"/>
    <w:rsid w:val="00A16C2F"/>
    <w:rsid w:val="00A6397D"/>
    <w:rsid w:val="00A7074E"/>
    <w:rsid w:val="00A73643"/>
    <w:rsid w:val="00A8184A"/>
    <w:rsid w:val="00AB039E"/>
    <w:rsid w:val="00AB05D5"/>
    <w:rsid w:val="00AC48F3"/>
    <w:rsid w:val="00AE38AD"/>
    <w:rsid w:val="00AF4562"/>
    <w:rsid w:val="00AF7596"/>
    <w:rsid w:val="00B12A98"/>
    <w:rsid w:val="00B60001"/>
    <w:rsid w:val="00C835AB"/>
    <w:rsid w:val="00CA01EF"/>
    <w:rsid w:val="00CC2905"/>
    <w:rsid w:val="00CC3B8A"/>
    <w:rsid w:val="00CE5410"/>
    <w:rsid w:val="00D03A2C"/>
    <w:rsid w:val="00DF02B3"/>
    <w:rsid w:val="00E73FB5"/>
    <w:rsid w:val="00EA36ED"/>
    <w:rsid w:val="00EC1711"/>
    <w:rsid w:val="00F23B09"/>
    <w:rsid w:val="00F8779B"/>
    <w:rsid w:val="00FA402B"/>
    <w:rsid w:val="00FB5212"/>
    <w:rsid w:val="00FD18C0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C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C6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E5D39"/>
    <w:rPr>
      <w:color w:val="0000FF"/>
      <w:u w:val="single"/>
    </w:rPr>
  </w:style>
  <w:style w:type="character" w:styleId="a9">
    <w:name w:val="Strong"/>
    <w:basedOn w:val="a0"/>
    <w:uiPriority w:val="22"/>
    <w:qFormat/>
    <w:rsid w:val="00FE5D3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5F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C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C6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E5D39"/>
    <w:rPr>
      <w:color w:val="0000FF"/>
      <w:u w:val="single"/>
    </w:rPr>
  </w:style>
  <w:style w:type="character" w:styleId="a9">
    <w:name w:val="Strong"/>
    <w:basedOn w:val="a0"/>
    <w:uiPriority w:val="22"/>
    <w:qFormat/>
    <w:rsid w:val="00FE5D3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5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1EF3-3D69-4965-BBE7-43E9CB45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29</cp:revision>
  <cp:lastPrinted>2018-09-14T00:31:00Z</cp:lastPrinted>
  <dcterms:created xsi:type="dcterms:W3CDTF">2018-09-03T14:19:00Z</dcterms:created>
  <dcterms:modified xsi:type="dcterms:W3CDTF">2018-09-27T06:58:00Z</dcterms:modified>
</cp:coreProperties>
</file>